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0D" w:rsidRDefault="008D5C0D" w:rsidP="005F7369">
      <w:pPr>
        <w:spacing w:line="288" w:lineRule="auto"/>
        <w:jc w:val="center"/>
        <w:rPr>
          <w:b/>
          <w:color w:val="0000FF"/>
          <w:szCs w:val="28"/>
        </w:rPr>
      </w:pPr>
      <w:r>
        <w:rPr>
          <w:b/>
          <w:color w:val="0000FF"/>
          <w:szCs w:val="28"/>
        </w:rPr>
        <w:t xml:space="preserve">KHAI THÁC THÔNG TIN </w:t>
      </w:r>
      <w:r w:rsidR="00533488">
        <w:rPr>
          <w:b/>
          <w:color w:val="0000FF"/>
          <w:szCs w:val="28"/>
        </w:rPr>
        <w:t>NGƯỜI GỐC VIỆT NAM CHƯA XÁC ĐỊNH ĐƯỢC QUỐC TỊCH</w:t>
      </w:r>
      <w:r w:rsidR="00C125BB">
        <w:rPr>
          <w:b/>
          <w:color w:val="0000FF"/>
          <w:szCs w:val="28"/>
        </w:rPr>
        <w:t xml:space="preserve"> </w:t>
      </w:r>
      <w:r>
        <w:rPr>
          <w:b/>
          <w:color w:val="0000FF"/>
          <w:szCs w:val="28"/>
        </w:rPr>
        <w:t>TRONG CSDLQG VỀ DC</w:t>
      </w:r>
      <w:r w:rsidR="00BC74BC">
        <w:rPr>
          <w:b/>
          <w:color w:val="0000FF"/>
          <w:szCs w:val="28"/>
        </w:rPr>
        <w:t xml:space="preserve"> TẠI CẤP </w:t>
      </w:r>
      <w:r w:rsidR="004C62E3">
        <w:rPr>
          <w:b/>
          <w:color w:val="0000FF"/>
          <w:szCs w:val="28"/>
        </w:rPr>
        <w:t>XÃ</w:t>
      </w:r>
    </w:p>
    <w:p w:rsidR="005F7369" w:rsidRPr="006D6C06" w:rsidRDefault="005F7369" w:rsidP="005F7369">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8D5C0D" w:rsidRPr="006D6C06" w:rsidRDefault="008D5C0D" w:rsidP="009C2D1D">
            <w:pPr>
              <w:spacing w:before="60" w:after="60" w:line="264" w:lineRule="auto"/>
              <w:jc w:val="both"/>
              <w:rPr>
                <w:b/>
                <w:color w:val="0000FF"/>
                <w:szCs w:val="28"/>
              </w:rPr>
            </w:pPr>
            <w:r w:rsidRPr="006D6C06">
              <w:rPr>
                <w:b/>
                <w:color w:val="0000FF"/>
                <w:szCs w:val="28"/>
              </w:rPr>
              <w:t>Trình tự thực hiện</w:t>
            </w:r>
          </w:p>
        </w:tc>
      </w:tr>
      <w:tr w:rsidR="008D5C0D" w:rsidRPr="006A7871" w:rsidTr="009C2D1D">
        <w:trPr>
          <w:trHeight w:val="1246"/>
        </w:trPr>
        <w:tc>
          <w:tcPr>
            <w:tcW w:w="669" w:type="dxa"/>
            <w:vMerge/>
          </w:tcPr>
          <w:p w:rsidR="008D5C0D" w:rsidRPr="006A7871" w:rsidRDefault="008D5C0D" w:rsidP="009C2D1D">
            <w:pPr>
              <w:spacing w:before="120" w:after="120" w:line="264" w:lineRule="auto"/>
              <w:jc w:val="both"/>
              <w:rPr>
                <w:szCs w:val="28"/>
              </w:rPr>
            </w:pPr>
          </w:p>
        </w:tc>
        <w:tc>
          <w:tcPr>
            <w:tcW w:w="8976" w:type="dxa"/>
          </w:tcPr>
          <w:p w:rsidR="007F7B3C" w:rsidRPr="00D0383C" w:rsidRDefault="007F7B3C" w:rsidP="007F7B3C">
            <w:pPr>
              <w:spacing w:after="120"/>
              <w:ind w:firstLine="709"/>
              <w:jc w:val="both"/>
              <w:rPr>
                <w:color w:val="000000"/>
                <w:spacing w:val="-4"/>
                <w:szCs w:val="28"/>
                <w:lang w:val="vi-VN"/>
              </w:rPr>
            </w:pPr>
            <w:r w:rsidRPr="007F7B3C">
              <w:rPr>
                <w:b/>
                <w:color w:val="000000"/>
                <w:spacing w:val="-4"/>
                <w:szCs w:val="28"/>
                <w:lang w:val="vi-VN"/>
              </w:rPr>
              <w:t xml:space="preserve">Bước 1: </w:t>
            </w:r>
            <w:r>
              <w:rPr>
                <w:color w:val="000000"/>
                <w:spacing w:val="-4"/>
                <w:szCs w:val="28"/>
              </w:rPr>
              <w:t>Cá nhân</w:t>
            </w:r>
            <w:r w:rsidRPr="00D0383C">
              <w:rPr>
                <w:color w:val="000000"/>
                <w:spacing w:val="-4"/>
                <w:szCs w:val="28"/>
                <w:lang w:val="vi-VN"/>
              </w:rPr>
              <w:t xml:space="preserve"> chuẩn bị đầy đủ hồ sơ theo quy định của pháp luật.</w:t>
            </w:r>
          </w:p>
          <w:p w:rsidR="007F7B3C" w:rsidRPr="00D0383C" w:rsidRDefault="007F7B3C" w:rsidP="007F7B3C">
            <w:pPr>
              <w:spacing w:after="120"/>
              <w:ind w:firstLine="709"/>
              <w:jc w:val="both"/>
              <w:rPr>
                <w:color w:val="000000"/>
                <w:szCs w:val="28"/>
                <w:lang w:val="vi-VN"/>
              </w:rPr>
            </w:pPr>
            <w:r w:rsidRPr="007F7B3C">
              <w:rPr>
                <w:b/>
                <w:color w:val="000000"/>
                <w:szCs w:val="28"/>
                <w:lang w:val="vi-VN"/>
              </w:rPr>
              <w:t>Bước 2:</w:t>
            </w:r>
            <w:r w:rsidRPr="00D0383C">
              <w:rPr>
                <w:color w:val="000000"/>
                <w:szCs w:val="28"/>
                <w:lang w:val="vi-VN"/>
              </w:rPr>
              <w:t xml:space="preserve"> Nộp hồ sơ tại Công an cấp xã nơi công dân đăng ký thường trú hoặc tạm trú hoặc nơi ở hiện tại đối với trường hợp không đủ điều kiện đăng ký thường trú, đăng ký tạm trú.</w:t>
            </w:r>
          </w:p>
          <w:p w:rsidR="007F7B3C" w:rsidRPr="00D0383C" w:rsidRDefault="007F7B3C" w:rsidP="007F7B3C">
            <w:pPr>
              <w:spacing w:after="120"/>
              <w:ind w:firstLine="709"/>
              <w:jc w:val="both"/>
              <w:rPr>
                <w:color w:val="000000"/>
                <w:szCs w:val="28"/>
                <w:lang w:val="vi-VN"/>
              </w:rPr>
            </w:pPr>
            <w:r w:rsidRPr="007F7B3C">
              <w:rPr>
                <w:b/>
                <w:color w:val="000000"/>
                <w:szCs w:val="28"/>
                <w:lang w:val="vi-VN"/>
              </w:rPr>
              <w:t>Bước 3:</w:t>
            </w:r>
            <w:r w:rsidRPr="00D0383C">
              <w:rPr>
                <w:color w:val="000000"/>
                <w:szCs w:val="28"/>
                <w:lang w:val="vi-VN"/>
              </w:rPr>
              <w:t xml:space="preserve"> Cán bộ tiếp nhận hồ sơ kiểm tra tính pháp lý và nội dung hồ sơ.</w:t>
            </w:r>
          </w:p>
          <w:p w:rsidR="007F7B3C" w:rsidRPr="0037704D" w:rsidRDefault="007F7B3C" w:rsidP="007F7B3C">
            <w:pPr>
              <w:spacing w:after="120"/>
              <w:ind w:firstLine="709"/>
              <w:jc w:val="both"/>
              <w:rPr>
                <w:color w:val="000000"/>
                <w:szCs w:val="28"/>
              </w:rPr>
            </w:pPr>
            <w:r w:rsidRPr="00D0383C">
              <w:rPr>
                <w:color w:val="000000"/>
                <w:szCs w:val="28"/>
                <w:lang w:val="vi-VN"/>
              </w:rPr>
              <w:t>- Trường hợp hồ sơ đầy đủ, hợp lệ thì tiếp nhận hồ</w:t>
            </w:r>
            <w:r>
              <w:rPr>
                <w:color w:val="000000"/>
                <w:szCs w:val="28"/>
                <w:lang w:val="vi-VN"/>
              </w:rPr>
              <w:t xml:space="preserve"> sơ và cấp giấy hẹn trả kết quả</w:t>
            </w:r>
            <w:r>
              <w:rPr>
                <w:color w:val="000000"/>
                <w:szCs w:val="28"/>
              </w:rPr>
              <w:t xml:space="preserve"> </w:t>
            </w:r>
            <w:r w:rsidRPr="00D0383C">
              <w:rPr>
                <w:color w:val="000000"/>
                <w:szCs w:val="28"/>
                <w:lang w:val="vi-VN"/>
              </w:rPr>
              <w:t xml:space="preserve">(Mẫu </w:t>
            </w:r>
            <w:r w:rsidRPr="007A166B">
              <w:rPr>
                <w:color w:val="000000"/>
                <w:szCs w:val="28"/>
                <w:lang w:val="nl-NL"/>
              </w:rPr>
              <w:t>CC02</w:t>
            </w:r>
            <w:r w:rsidRPr="00D0383C">
              <w:rPr>
                <w:color w:val="000000"/>
                <w:szCs w:val="28"/>
                <w:lang w:val="vi-VN"/>
              </w:rPr>
              <w:t xml:space="preserve"> ban hành kèm theo Thông tư số 17/2024/TT-BCA ngày 15/5/2024 của Bộ Công an)</w:t>
            </w:r>
            <w:r w:rsidRPr="00D0383C">
              <w:rPr>
                <w:color w:val="000000"/>
                <w:szCs w:val="28"/>
                <w:lang w:val="nl-NL"/>
              </w:rPr>
              <w:t>.</w:t>
            </w:r>
          </w:p>
          <w:p w:rsidR="007F7B3C" w:rsidRPr="00092392" w:rsidRDefault="007F7B3C" w:rsidP="007F7B3C">
            <w:pPr>
              <w:spacing w:after="120"/>
              <w:ind w:firstLine="709"/>
              <w:jc w:val="both"/>
              <w:rPr>
                <w:color w:val="000000"/>
                <w:szCs w:val="28"/>
                <w:lang w:val="vi-VN"/>
              </w:rPr>
            </w:pPr>
            <w:r w:rsidRPr="00D0383C">
              <w:rPr>
                <w:color w:val="000000"/>
                <w:szCs w:val="28"/>
                <w:lang w:val="vi-VN"/>
              </w:rPr>
              <w:t>- Trường hợp hồ sơ không đầy đủ thì hướng dẫn người đề nghị bổ sung, hoàn thiện hồ sơ; trường hợp hồ sơ không hợp lệ thì từ chối tiếp nhận và nêu rõ lý do</w:t>
            </w:r>
            <w:r w:rsidRPr="00092392">
              <w:rPr>
                <w:color w:val="000000"/>
                <w:szCs w:val="28"/>
                <w:lang w:val="vi-VN"/>
              </w:rPr>
              <w:t xml:space="preserve">, </w:t>
            </w:r>
            <w:r w:rsidRPr="00D0383C">
              <w:rPr>
                <w:color w:val="000000"/>
                <w:szCs w:val="28"/>
                <w:lang w:val="vi-VN"/>
              </w:rPr>
              <w:t>thông báo về việc từ chối giải quyết thủ tục về căn cước</w:t>
            </w:r>
            <w:r w:rsidRPr="00092392">
              <w:rPr>
                <w:color w:val="000000"/>
                <w:szCs w:val="28"/>
                <w:lang w:val="vi-VN"/>
              </w:rPr>
              <w:t xml:space="preserve"> </w:t>
            </w:r>
            <w:r w:rsidRPr="00D0383C">
              <w:rPr>
                <w:color w:val="000000"/>
                <w:szCs w:val="28"/>
                <w:lang w:val="vi-VN"/>
              </w:rPr>
              <w:t xml:space="preserve">(Mẫu </w:t>
            </w:r>
            <w:r w:rsidRPr="00092392">
              <w:rPr>
                <w:color w:val="000000"/>
                <w:szCs w:val="28"/>
                <w:lang w:val="vi-VN"/>
              </w:rPr>
              <w:t xml:space="preserve">CC03 </w:t>
            </w:r>
            <w:r w:rsidRPr="00D0383C">
              <w:rPr>
                <w:color w:val="000000"/>
                <w:szCs w:val="28"/>
                <w:lang w:val="vi-VN"/>
              </w:rPr>
              <w:t>ban hành kèm theo Thông tư số 17/2024/TT-BCA ngày 15/5/2024 của Bộ Công an)</w:t>
            </w:r>
            <w:r w:rsidRPr="00D0383C">
              <w:rPr>
                <w:color w:val="000000"/>
                <w:spacing w:val="-2"/>
                <w:szCs w:val="28"/>
                <w:lang w:val="it-IT"/>
              </w:rPr>
              <w:t>.</w:t>
            </w:r>
          </w:p>
          <w:p w:rsidR="008D5C0D" w:rsidRPr="007F7B3C" w:rsidRDefault="007F7B3C" w:rsidP="007F7B3C">
            <w:pPr>
              <w:spacing w:after="120"/>
              <w:ind w:firstLine="709"/>
              <w:jc w:val="both"/>
              <w:rPr>
                <w:color w:val="000000"/>
                <w:spacing w:val="2"/>
                <w:szCs w:val="28"/>
                <w:lang w:val="vi-VN"/>
              </w:rPr>
            </w:pPr>
            <w:r w:rsidRPr="007F7B3C">
              <w:rPr>
                <w:b/>
                <w:color w:val="000000"/>
                <w:spacing w:val="2"/>
                <w:szCs w:val="28"/>
                <w:lang w:val="vi-VN"/>
              </w:rPr>
              <w:t>Bước 4:</w:t>
            </w:r>
            <w:r w:rsidRPr="00982C46">
              <w:rPr>
                <w:color w:val="000000"/>
                <w:spacing w:val="2"/>
                <w:szCs w:val="28"/>
                <w:lang w:val="vi-VN"/>
              </w:rPr>
              <w:t xml:space="preserve"> Người đề nghị nhận văn bản trả lời tại Công an cấp xã nơi tiếp nhận đề nghị, văn bản điện tử hoặc dịch vụ bưu chính  phát đến địa chỉ theo yêu cầ</w:t>
            </w:r>
            <w:r>
              <w:rPr>
                <w:color w:val="000000"/>
                <w:spacing w:val="2"/>
                <w:szCs w:val="28"/>
                <w:lang w:val="vi-VN"/>
              </w:rPr>
              <w:t>u.</w:t>
            </w:r>
          </w:p>
        </w:tc>
      </w:tr>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2</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Cách thức thực hiện</w:t>
            </w:r>
          </w:p>
        </w:tc>
      </w:tr>
      <w:tr w:rsidR="008D5C0D" w:rsidRPr="006A7871" w:rsidTr="009C2D1D">
        <w:trPr>
          <w:trHeight w:val="1405"/>
        </w:trPr>
        <w:tc>
          <w:tcPr>
            <w:tcW w:w="669" w:type="dxa"/>
            <w:vMerge/>
          </w:tcPr>
          <w:p w:rsidR="008D5C0D" w:rsidRPr="006A7871" w:rsidRDefault="008D5C0D" w:rsidP="009C2D1D">
            <w:pPr>
              <w:spacing w:before="120" w:after="120" w:line="264" w:lineRule="auto"/>
              <w:jc w:val="both"/>
              <w:rPr>
                <w:szCs w:val="28"/>
              </w:rPr>
            </w:pPr>
          </w:p>
        </w:tc>
        <w:tc>
          <w:tcPr>
            <w:tcW w:w="8976" w:type="dxa"/>
          </w:tcPr>
          <w:p w:rsidR="00C728CC" w:rsidRPr="00C728CC" w:rsidRDefault="00C728CC" w:rsidP="00C728CC">
            <w:pPr>
              <w:spacing w:after="120"/>
              <w:ind w:firstLine="709"/>
              <w:jc w:val="both"/>
              <w:rPr>
                <w:rFonts w:eastAsia="Times New Roman" w:cs="Times New Roman"/>
                <w:color w:val="000000"/>
                <w:szCs w:val="28"/>
              </w:rPr>
            </w:pPr>
            <w:r w:rsidRPr="00C728CC">
              <w:rPr>
                <w:rFonts w:eastAsia="Times New Roman" w:cs="Times New Roman"/>
                <w:color w:val="000000"/>
                <w:szCs w:val="28"/>
                <w:lang w:val="nl-NL"/>
              </w:rPr>
              <w:t xml:space="preserve">- Nộp hồ sơ trực tiếp </w:t>
            </w:r>
            <w:r w:rsidRPr="00C728CC">
              <w:rPr>
                <w:rFonts w:eastAsia="Times New Roman" w:cs="Times New Roman"/>
                <w:color w:val="000000"/>
                <w:szCs w:val="28"/>
                <w:lang w:val="vi-VN"/>
              </w:rPr>
              <w:t xml:space="preserve">tại Công an cấp xã </w:t>
            </w:r>
            <w:r w:rsidR="00905C32">
              <w:rPr>
                <w:rFonts w:eastAsia="Times New Roman" w:cs="Times New Roman"/>
                <w:color w:val="000000"/>
                <w:szCs w:val="28"/>
              </w:rPr>
              <w:t>(Bộ phận một cửa Công an cấp xã)</w:t>
            </w:r>
            <w:r w:rsidR="00905C32">
              <w:rPr>
                <w:rFonts w:eastAsia="Times New Roman" w:cs="Times New Roman"/>
                <w:color w:val="000000"/>
                <w:szCs w:val="28"/>
              </w:rPr>
              <w:t xml:space="preserve"> </w:t>
            </w:r>
            <w:bookmarkStart w:id="0" w:name="_GoBack"/>
            <w:bookmarkEnd w:id="0"/>
            <w:r w:rsidRPr="00C728CC">
              <w:rPr>
                <w:rFonts w:eastAsia="Times New Roman" w:cs="Times New Roman"/>
                <w:color w:val="000000"/>
                <w:szCs w:val="28"/>
                <w:lang w:val="vi-VN"/>
              </w:rPr>
              <w:t>nơi công dân đăng ký thường trú hoặc tạm trú hoặc nơi ở hiện tại đối với trường hợp không đủ điều kiện đăng ký thường trú, đăng ký tạm trú</w:t>
            </w:r>
            <w:r w:rsidRPr="00C728CC">
              <w:rPr>
                <w:rFonts w:eastAsia="Times New Roman" w:cs="Times New Roman"/>
                <w:color w:val="000000"/>
                <w:szCs w:val="28"/>
              </w:rPr>
              <w:t>.</w:t>
            </w:r>
          </w:p>
          <w:p w:rsidR="00C728CC" w:rsidRPr="00C728CC" w:rsidRDefault="00C728CC" w:rsidP="00C728CC">
            <w:pPr>
              <w:spacing w:after="104"/>
              <w:ind w:left="709"/>
              <w:jc w:val="both"/>
              <w:rPr>
                <w:rFonts w:eastAsia="Times New Roman" w:cs="Times New Roman"/>
                <w:color w:val="000000"/>
                <w:szCs w:val="28"/>
              </w:rPr>
            </w:pPr>
            <w:r w:rsidRPr="00C728CC">
              <w:rPr>
                <w:rFonts w:eastAsia="Times New Roman" w:cs="Times New Roman"/>
                <w:color w:val="000000"/>
                <w:szCs w:val="28"/>
                <w:lang w:val="vi-VN"/>
              </w:rPr>
              <w:t xml:space="preserve">- </w:t>
            </w:r>
            <w:r w:rsidRPr="00C728CC">
              <w:rPr>
                <w:rFonts w:eastAsia="Times New Roman" w:cs="Times New Roman"/>
                <w:color w:val="000000"/>
                <w:szCs w:val="28"/>
              </w:rPr>
              <w:t>Nộp hồ sơ q</w:t>
            </w:r>
            <w:r w:rsidRPr="00C728CC">
              <w:rPr>
                <w:rFonts w:eastAsia="Times New Roman" w:cs="Times New Roman"/>
                <w:color w:val="000000"/>
                <w:szCs w:val="28"/>
                <w:lang w:val="vi-VN"/>
              </w:rPr>
              <w:t>ua</w:t>
            </w:r>
            <w:r w:rsidRPr="00C728CC">
              <w:rPr>
                <w:rFonts w:eastAsia="Times New Roman" w:cs="Times New Roman"/>
                <w:color w:val="000000"/>
                <w:szCs w:val="28"/>
              </w:rPr>
              <w:t xml:space="preserve"> hồ sơ</w:t>
            </w:r>
            <w:r w:rsidRPr="00C728CC">
              <w:rPr>
                <w:rFonts w:eastAsia="Times New Roman" w:cs="Times New Roman"/>
                <w:color w:val="000000"/>
                <w:szCs w:val="28"/>
                <w:lang w:val="vi-VN"/>
              </w:rPr>
              <w:t xml:space="preserve"> dịch vụ bưu chính (nếu có). </w:t>
            </w:r>
          </w:p>
          <w:p w:rsidR="00FC6544" w:rsidRPr="00C13B42" w:rsidRDefault="00174312" w:rsidP="00174312">
            <w:pPr>
              <w:spacing w:after="126"/>
              <w:ind w:firstLine="709"/>
              <w:jc w:val="both"/>
              <w:rPr>
                <w:rFonts w:eastAsia="Times New Roman" w:cs="Times New Roman"/>
                <w:color w:val="000000"/>
                <w:spacing w:val="2"/>
                <w:szCs w:val="28"/>
              </w:rPr>
            </w:pPr>
            <w:r w:rsidRPr="00174312">
              <w:rPr>
                <w:rFonts w:eastAsia="Times New Roman" w:cs="Times New Roman"/>
                <w:color w:val="000000"/>
                <w:szCs w:val="28"/>
                <w:lang w:val="vi-VN"/>
              </w:rPr>
              <w:t xml:space="preserve">- Thời gian tiếp nhận hồ sơ: Giờ hành chính các </w:t>
            </w:r>
            <w:r>
              <w:rPr>
                <w:rFonts w:eastAsia="Times New Roman" w:cs="Times New Roman"/>
                <w:color w:val="000000"/>
                <w:szCs w:val="28"/>
                <w:lang w:val="vi-VN"/>
              </w:rPr>
              <w:t>ngày làm việc từ thứ 2 đến thứ 7</w:t>
            </w:r>
            <w:r w:rsidRPr="00174312">
              <w:rPr>
                <w:rFonts w:eastAsia="Times New Roman" w:cs="Times New Roman"/>
                <w:color w:val="000000"/>
                <w:szCs w:val="28"/>
                <w:lang w:val="vi-VN"/>
              </w:rPr>
              <w:t xml:space="preserve"> hàng tuần (trừ các ngày nghỉ lễ, tết theo quy định của pháp luật).</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3</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Thành phần hồ sơ</w:t>
            </w:r>
          </w:p>
        </w:tc>
      </w:tr>
      <w:tr w:rsidR="008D5C0D" w:rsidRPr="006A7871" w:rsidTr="009C2D1D">
        <w:trPr>
          <w:trHeight w:val="2323"/>
        </w:trPr>
        <w:tc>
          <w:tcPr>
            <w:tcW w:w="669" w:type="dxa"/>
            <w:vMerge/>
          </w:tcPr>
          <w:p w:rsidR="008D5C0D" w:rsidRPr="006A7871" w:rsidRDefault="008D5C0D" w:rsidP="009C2D1D">
            <w:pPr>
              <w:spacing w:before="120" w:after="120" w:line="264" w:lineRule="auto"/>
              <w:jc w:val="both"/>
              <w:rPr>
                <w:szCs w:val="28"/>
              </w:rPr>
            </w:pPr>
          </w:p>
        </w:tc>
        <w:tc>
          <w:tcPr>
            <w:tcW w:w="8976" w:type="dxa"/>
          </w:tcPr>
          <w:p w:rsidR="00363FDF" w:rsidRPr="00D0383C" w:rsidRDefault="00363FDF" w:rsidP="00363FDF">
            <w:pPr>
              <w:spacing w:after="120"/>
              <w:ind w:firstLine="709"/>
              <w:jc w:val="both"/>
              <w:rPr>
                <w:color w:val="000000"/>
                <w:szCs w:val="28"/>
                <w:lang w:val="vi-VN"/>
              </w:rPr>
            </w:pPr>
            <w:r w:rsidRPr="00D0383C">
              <w:rPr>
                <w:color w:val="000000"/>
                <w:szCs w:val="28"/>
                <w:lang w:val="vi-VN"/>
              </w:rPr>
              <w:t>Phiếu đề nghị giải quyết thủ tục về căn cước</w:t>
            </w:r>
            <w:r w:rsidRPr="00092392">
              <w:rPr>
                <w:color w:val="000000"/>
                <w:szCs w:val="28"/>
                <w:lang w:val="vi-VN"/>
              </w:rPr>
              <w:t xml:space="preserve"> </w:t>
            </w:r>
            <w:r w:rsidRPr="00D0383C">
              <w:rPr>
                <w:color w:val="000000"/>
                <w:szCs w:val="28"/>
                <w:lang w:val="vi-VN"/>
              </w:rPr>
              <w:t xml:space="preserve">(Mẫu </w:t>
            </w:r>
            <w:r w:rsidRPr="00092392">
              <w:rPr>
                <w:color w:val="000000"/>
                <w:szCs w:val="28"/>
                <w:lang w:val="vi-VN"/>
              </w:rPr>
              <w:t xml:space="preserve">DC02 </w:t>
            </w:r>
            <w:r w:rsidRPr="00D0383C">
              <w:rPr>
                <w:color w:val="000000"/>
                <w:szCs w:val="28"/>
                <w:lang w:val="vi-VN"/>
              </w:rPr>
              <w:t xml:space="preserve">ban hành kèm theo Thông tư số 17/2024/TT-BCA ngày 15/5/2024 của Bộ Công an) trong đó nêu rõ lý do cần khai thác, sử dụng thông tin, thời gian khai thác, thông tin cần khai thác và cam đoan về việc chịu trách nhiệm trong sử dụng thông tin khi được cung cấp. </w:t>
            </w:r>
          </w:p>
          <w:p w:rsidR="008D5C0D" w:rsidRPr="00EA4868" w:rsidRDefault="00363FDF" w:rsidP="00363FDF">
            <w:pPr>
              <w:spacing w:after="120"/>
              <w:ind w:firstLine="709"/>
              <w:jc w:val="both"/>
              <w:rPr>
                <w:rFonts w:eastAsia="Times New Roman" w:cs="Times New Roman"/>
                <w:color w:val="000000"/>
                <w:szCs w:val="28"/>
                <w:lang w:val="nl-NL"/>
              </w:rPr>
            </w:pPr>
            <w:r w:rsidRPr="00D0383C">
              <w:rPr>
                <w:color w:val="000000"/>
                <w:szCs w:val="28"/>
                <w:lang w:val="vi-VN"/>
              </w:rPr>
              <w:t>- Xuất trình giấy tờ hợp lệ chứng minh thông tin người đến nộp hồ sơ</w:t>
            </w:r>
            <w:r w:rsidR="00C728CC" w:rsidRPr="00C728CC">
              <w:rPr>
                <w:rFonts w:eastAsia="Times New Roman" w:cs="Times New Roman"/>
                <w:color w:val="000000"/>
                <w:szCs w:val="28"/>
                <w:lang w:val="vi-VN"/>
              </w:rPr>
              <w:t>.</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4</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Số lượng hồ sơ</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8D5C0D" w:rsidP="009C2D1D">
            <w:pPr>
              <w:spacing w:before="120" w:after="120" w:line="264" w:lineRule="auto"/>
              <w:ind w:firstLine="720"/>
              <w:jc w:val="both"/>
              <w:rPr>
                <w:szCs w:val="28"/>
              </w:rPr>
            </w:pPr>
            <w:r w:rsidRPr="006A7871">
              <w:rPr>
                <w:szCs w:val="28"/>
              </w:rPr>
              <w:t>01 (một) bộ</w:t>
            </w:r>
            <w:r>
              <w:rPr>
                <w:szCs w:val="28"/>
              </w:rPr>
              <w:t>.</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5</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Thời hạn giải quyết</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8D5C0D" w:rsidP="009C2D1D">
            <w:pPr>
              <w:spacing w:before="120" w:after="120" w:line="264" w:lineRule="auto"/>
              <w:ind w:firstLine="720"/>
              <w:jc w:val="both"/>
              <w:rPr>
                <w:szCs w:val="28"/>
              </w:rPr>
            </w:pPr>
            <w:r>
              <w:rPr>
                <w:color w:val="000000" w:themeColor="text1"/>
                <w:szCs w:val="28"/>
              </w:rPr>
              <w:t>03 ngày làm việc</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lastRenderedPageBreak/>
              <w:t>6</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363FDF" w:rsidRDefault="00363FDF" w:rsidP="00EA4868">
            <w:pPr>
              <w:spacing w:after="120"/>
              <w:ind w:firstLine="709"/>
              <w:jc w:val="both"/>
              <w:rPr>
                <w:color w:val="000000"/>
                <w:szCs w:val="28"/>
                <w:lang w:val="vi-VN"/>
              </w:rPr>
            </w:pPr>
            <w:r>
              <w:rPr>
                <w:color w:val="000000"/>
                <w:szCs w:val="28"/>
              </w:rPr>
              <w:t>C</w:t>
            </w:r>
            <w:r w:rsidRPr="00D0383C">
              <w:rPr>
                <w:color w:val="000000"/>
                <w:szCs w:val="28"/>
                <w:lang w:val="vi-VN"/>
              </w:rPr>
              <w:t xml:space="preserve">á nhân có nhu cầu khai thác </w:t>
            </w:r>
            <w:r w:rsidRPr="00D0383C">
              <w:rPr>
                <w:rStyle w:val="normal-h1"/>
                <w:rFonts w:eastAsia="Batang"/>
                <w:color w:val="000000"/>
                <w:szCs w:val="28"/>
                <w:lang w:val="hu-HU"/>
              </w:rPr>
              <w:t>thông tin (bằng văn bản đề nghị) của người gốc Việt Nam chưa xác định được quốc tịch trong Cơ sở dữ liệu quốc gia về dân cư đang sinh sống trong phạm vi cấp xã</w:t>
            </w:r>
            <w:r>
              <w:rPr>
                <w:color w:val="000000"/>
                <w:szCs w:val="28"/>
                <w:lang w:val="vi-VN"/>
              </w:rPr>
              <w:t>.</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7</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Cơ quan thực hiện thủ tục hành chính</w:t>
            </w:r>
          </w:p>
        </w:tc>
      </w:tr>
      <w:tr w:rsidR="008D5C0D" w:rsidRPr="006A7871" w:rsidTr="009C2D1D">
        <w:trPr>
          <w:trHeight w:val="511"/>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C728CC" w:rsidRDefault="00C728CC" w:rsidP="00C728CC">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t>Công an cấp xã nơi công dân đăng ký thường trú hoặc tạm trú hoặc nơi ở hiện tại đối với trường hợp không đủ điều kiện đăng ký thường trú, đăng ký tạm trú.</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8</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Kết quả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46E8B" w:rsidRPr="00C728CC" w:rsidRDefault="00C728CC" w:rsidP="00C728CC">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t>Phiếu cung cấp thông tin trong cơ sở dữ liệu quốc gia về dân cư, cơ sở dữ liệu căn cước bằng văn bản giấy hoặc văn bản điện tử (Mẫu DC03 ban hành kèm theo Thông tư số 17/2024/TT-BCA ngày 15/5/2024 của Bộ Công an)</w:t>
            </w:r>
            <w:r w:rsidRPr="00C728CC">
              <w:rPr>
                <w:rFonts w:eastAsia="Times New Roman" w:cs="Times New Roman"/>
                <w:color w:val="000000"/>
                <w:spacing w:val="-2"/>
                <w:szCs w:val="28"/>
                <w:lang w:val="it-IT"/>
              </w:rPr>
              <w:t>.</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9</w:t>
            </w:r>
          </w:p>
        </w:tc>
        <w:tc>
          <w:tcPr>
            <w:tcW w:w="8976" w:type="dxa"/>
          </w:tcPr>
          <w:p w:rsidR="008D5C0D" w:rsidRPr="00846953" w:rsidRDefault="00EA4868" w:rsidP="009C2D1D">
            <w:pPr>
              <w:spacing w:before="60" w:after="60" w:line="264" w:lineRule="auto"/>
              <w:jc w:val="both"/>
              <w:rPr>
                <w:b/>
                <w:color w:val="0000FF"/>
                <w:szCs w:val="28"/>
              </w:rPr>
            </w:pPr>
            <w:r>
              <w:rPr>
                <w:b/>
                <w:color w:val="0000FF"/>
                <w:szCs w:val="28"/>
              </w:rPr>
              <w:t>P</w:t>
            </w:r>
            <w:r w:rsidR="008D5C0D" w:rsidRPr="00846953">
              <w:rPr>
                <w:b/>
                <w:color w:val="0000FF"/>
                <w:szCs w:val="28"/>
              </w:rPr>
              <w:t>hí</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27218F" w:rsidRDefault="00EA4868" w:rsidP="009C2D1D">
            <w:pPr>
              <w:spacing w:before="120" w:after="120" w:line="264" w:lineRule="auto"/>
              <w:ind w:firstLine="720"/>
              <w:jc w:val="both"/>
              <w:rPr>
                <w:color w:val="FF0000"/>
                <w:szCs w:val="28"/>
              </w:rPr>
            </w:pPr>
            <w:r>
              <w:rPr>
                <w:color w:val="000000"/>
                <w:szCs w:val="28"/>
                <w:lang w:val="nl-NL"/>
              </w:rPr>
              <w:t>Áp dụng mức thu theo mức phí quy định tại Thông tư số 48/2022/TT-BTC ngày 03/8/2022 của Bộ Tài chính quy định mức thu, chế độ thu, nộp, quản lý và sử dụng phí khai thác và sử dụng thông tin trong Cơ sở dữ liệu quốc gia về dân cư.</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10</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Mẫu đơn, mẫu tờ khai</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40700" w:rsidRDefault="00640700" w:rsidP="00640700">
            <w:pPr>
              <w:spacing w:after="100"/>
              <w:ind w:firstLine="709"/>
              <w:jc w:val="both"/>
              <w:rPr>
                <w:rFonts w:eastAsia="Times New Roman" w:cs="Times New Roman"/>
                <w:color w:val="000000"/>
                <w:spacing w:val="2"/>
                <w:szCs w:val="28"/>
                <w:lang w:val="nl-NL"/>
              </w:rPr>
            </w:pPr>
            <w:r w:rsidRPr="00640700">
              <w:rPr>
                <w:rFonts w:eastAsia="Times New Roman" w:cs="Times New Roman"/>
                <w:color w:val="000000"/>
                <w:spacing w:val="2"/>
                <w:szCs w:val="28"/>
                <w:lang w:val="nl-NL"/>
              </w:rPr>
              <w:t>Phiếu đề nghị giải quyết thủ tục về căn cước (Mẫu DC02 ban hành kèm theo Thông tư số 17/2024/TT-BCA của Bộ Công an).</w:t>
            </w:r>
          </w:p>
        </w:tc>
      </w:tr>
      <w:tr w:rsidR="00F61A9A" w:rsidRPr="006A7871" w:rsidTr="009C2D1D">
        <w:trPr>
          <w:trHeight w:val="367"/>
        </w:trPr>
        <w:tc>
          <w:tcPr>
            <w:tcW w:w="669" w:type="dxa"/>
            <w:vMerge w:val="restart"/>
          </w:tcPr>
          <w:p w:rsidR="00F61A9A" w:rsidRPr="0027218F" w:rsidRDefault="00F61A9A" w:rsidP="009C2D1D">
            <w:pPr>
              <w:spacing w:before="120" w:after="120" w:line="264" w:lineRule="auto"/>
              <w:jc w:val="center"/>
              <w:rPr>
                <w:b/>
                <w:szCs w:val="28"/>
              </w:rPr>
            </w:pPr>
            <w:r>
              <w:rPr>
                <w:b/>
                <w:szCs w:val="28"/>
              </w:rPr>
              <w:t>11</w:t>
            </w:r>
          </w:p>
        </w:tc>
        <w:tc>
          <w:tcPr>
            <w:tcW w:w="8976" w:type="dxa"/>
          </w:tcPr>
          <w:p w:rsidR="00F61A9A" w:rsidRDefault="00F61A9A" w:rsidP="00F61A9A">
            <w:pPr>
              <w:spacing w:before="120" w:after="120" w:line="264" w:lineRule="auto"/>
              <w:jc w:val="both"/>
              <w:rPr>
                <w:szCs w:val="28"/>
              </w:rPr>
            </w:pPr>
            <w:r>
              <w:rPr>
                <w:b/>
                <w:szCs w:val="28"/>
              </w:rPr>
              <w:t>Yêu cầu, điều kiện thực hiện thủ tục hành chính</w:t>
            </w:r>
          </w:p>
        </w:tc>
      </w:tr>
      <w:tr w:rsidR="00F61A9A" w:rsidRPr="006A7871" w:rsidTr="009C2D1D">
        <w:trPr>
          <w:trHeight w:val="367"/>
        </w:trPr>
        <w:tc>
          <w:tcPr>
            <w:tcW w:w="669" w:type="dxa"/>
            <w:vMerge/>
          </w:tcPr>
          <w:p w:rsidR="00F61A9A" w:rsidRDefault="00F61A9A" w:rsidP="009C2D1D">
            <w:pPr>
              <w:spacing w:before="120" w:after="120" w:line="264" w:lineRule="auto"/>
              <w:jc w:val="center"/>
              <w:rPr>
                <w:b/>
                <w:szCs w:val="28"/>
              </w:rPr>
            </w:pPr>
          </w:p>
        </w:tc>
        <w:tc>
          <w:tcPr>
            <w:tcW w:w="8976" w:type="dxa"/>
          </w:tcPr>
          <w:p w:rsidR="00F61A9A" w:rsidRPr="00640700" w:rsidRDefault="00640700" w:rsidP="00640700">
            <w:pPr>
              <w:spacing w:after="100"/>
              <w:ind w:firstLine="709"/>
              <w:jc w:val="both"/>
              <w:rPr>
                <w:rFonts w:eastAsia="Times New Roman" w:cs="Times New Roman"/>
                <w:color w:val="000000"/>
                <w:szCs w:val="28"/>
                <w:lang w:val="nl-NL"/>
              </w:rPr>
            </w:pPr>
            <w:r w:rsidRPr="00640700">
              <w:rPr>
                <w:rFonts w:eastAsia="Times New Roman" w:cs="Times New Roman"/>
                <w:spacing w:val="4"/>
                <w:szCs w:val="28"/>
              </w:rPr>
              <w:t>Trường hợp khai thác thông tin của người bị mất năng lực hành vi dân</w:t>
            </w:r>
            <w:r w:rsidRPr="00640700">
              <w:rPr>
                <w:rFonts w:eastAsia="Times New Roman" w:cs="Times New Roman"/>
                <w:szCs w:val="28"/>
              </w:rPr>
              <w:t xml:space="preserve"> sự, người có khó khăn trong nhận thức, làm chủ hành vi theo quy định của Bộ luật Dân sự, người dưới 14 tuổi, người bị tuyên bố mất tích, người đã chết phải được sự đồng ý của cơ quan quản lý căn cước và một trong những người đại diện hợp pháp, người thừa kế theo quy định tại khoản 9 Điều 10 Luật Căn cước.</w:t>
            </w:r>
          </w:p>
        </w:tc>
      </w:tr>
      <w:tr w:rsidR="008D5C0D" w:rsidRPr="006A7871" w:rsidTr="009C2D1D">
        <w:trPr>
          <w:trHeight w:val="335"/>
        </w:trPr>
        <w:tc>
          <w:tcPr>
            <w:tcW w:w="669" w:type="dxa"/>
            <w:vMerge w:val="restart"/>
          </w:tcPr>
          <w:p w:rsidR="008D5C0D" w:rsidRPr="00AB04E9" w:rsidRDefault="008D5C0D" w:rsidP="00F61A9A">
            <w:pPr>
              <w:spacing w:before="120" w:after="120" w:line="264" w:lineRule="auto"/>
              <w:jc w:val="center"/>
              <w:rPr>
                <w:b/>
                <w:color w:val="0000FF"/>
                <w:szCs w:val="28"/>
              </w:rPr>
            </w:pPr>
            <w:r w:rsidRPr="00AB04E9">
              <w:rPr>
                <w:b/>
                <w:color w:val="0000FF"/>
                <w:szCs w:val="28"/>
              </w:rPr>
              <w:t>1</w:t>
            </w:r>
            <w:r w:rsidR="00F61A9A">
              <w:rPr>
                <w:b/>
                <w:color w:val="0000FF"/>
                <w:szCs w:val="28"/>
              </w:rPr>
              <w:t>2</w:t>
            </w:r>
          </w:p>
        </w:tc>
        <w:tc>
          <w:tcPr>
            <w:tcW w:w="8976" w:type="dxa"/>
          </w:tcPr>
          <w:p w:rsidR="008D5C0D" w:rsidRPr="00AB04E9" w:rsidRDefault="008D5C0D" w:rsidP="009C2D1D">
            <w:pPr>
              <w:spacing w:before="60" w:after="60" w:line="264" w:lineRule="auto"/>
              <w:jc w:val="both"/>
              <w:rPr>
                <w:b/>
                <w:color w:val="0000FF"/>
                <w:szCs w:val="28"/>
              </w:rPr>
            </w:pPr>
            <w:r w:rsidRPr="00AB04E9">
              <w:rPr>
                <w:b/>
                <w:color w:val="0000FF"/>
                <w:szCs w:val="28"/>
              </w:rPr>
              <w:t>Căn cứ pháp lý</w:t>
            </w:r>
          </w:p>
        </w:tc>
      </w:tr>
      <w:tr w:rsidR="008D5C0D" w:rsidRPr="006A7871" w:rsidTr="009C2D1D">
        <w:trPr>
          <w:trHeight w:val="1248"/>
        </w:trPr>
        <w:tc>
          <w:tcPr>
            <w:tcW w:w="669" w:type="dxa"/>
            <w:vMerge/>
          </w:tcPr>
          <w:p w:rsidR="008D5C0D" w:rsidRPr="006A7871" w:rsidRDefault="008D5C0D" w:rsidP="009C2D1D">
            <w:pPr>
              <w:spacing w:before="120" w:after="120" w:line="264" w:lineRule="auto"/>
              <w:jc w:val="both"/>
              <w:rPr>
                <w:szCs w:val="28"/>
              </w:rPr>
            </w:pPr>
          </w:p>
        </w:tc>
        <w:tc>
          <w:tcPr>
            <w:tcW w:w="8976" w:type="dxa"/>
          </w:tcPr>
          <w:p w:rsidR="00C728CC" w:rsidRPr="00C728CC" w:rsidRDefault="00C728CC" w:rsidP="00C728CC">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t>- Luật Căn cước số 26/2023/QH15 ngày 27/11/2023.</w:t>
            </w:r>
          </w:p>
          <w:p w:rsidR="00C728CC" w:rsidRPr="00C728CC" w:rsidRDefault="00C728CC" w:rsidP="00C728CC">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t>- Nghị định số 70/2024/NĐ-CP ngày 25/6/2024 của Bộ Công an quy định chi tiết một số điều và biện pháp thi hành Luật Căn cước.</w:t>
            </w:r>
          </w:p>
          <w:p w:rsidR="00C728CC" w:rsidRPr="00C728CC" w:rsidRDefault="00C728CC" w:rsidP="00C728CC">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t>- Thông tư số 16/2024/TT-BCA ngày 15/5/2024 của Bộ Công an quy định về mẫu thẻ căn cước, mẫu giấy chứng nhận căn cước.</w:t>
            </w:r>
          </w:p>
          <w:p w:rsidR="00C728CC" w:rsidRPr="00C728CC" w:rsidRDefault="00C728CC" w:rsidP="00C728CC">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t>- Thông tư số 17/2024/TT-BCA ngày 15/5/2024 của Bộ Công an quy định chi tiết một số điều và biện pháp thi hành Luật Căn cước.</w:t>
            </w:r>
          </w:p>
          <w:p w:rsidR="00C728CC" w:rsidRPr="00C728CC" w:rsidRDefault="00C728CC" w:rsidP="00C728CC">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lastRenderedPageBreak/>
              <w:t>- Thông tư số 18/2024/TT-BCA ngày 15/5/2024 của Bộ Công an quy định về quy trình cấp, cấp đổi, cấp lại thẻ căn cước, giấy chứng nhận căn cước.</w:t>
            </w:r>
          </w:p>
          <w:p w:rsidR="00EF4564" w:rsidRPr="00C728CC" w:rsidRDefault="00C728CC" w:rsidP="00640700">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t>- Thông tư số 48/2022/TT-BTC ngày 03/8/2022 của Bộ Tài chính quy định mức thu, chế độ thu, nộp, quản lý và sử dụng phí khai thác và sử dụng thông tin trong Cơ sở dữ liệu quốc gia về dân cư.</w:t>
            </w:r>
          </w:p>
        </w:tc>
      </w:tr>
    </w:tbl>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 w:rsidR="008D5C0D" w:rsidRDefault="008D5C0D" w:rsidP="008D5C0D"/>
    <w:p w:rsidR="008D5C0D" w:rsidRDefault="008D5C0D" w:rsidP="008D5C0D"/>
    <w:p w:rsidR="008D5C0D" w:rsidRDefault="008D5C0D" w:rsidP="008D5C0D"/>
    <w:p w:rsidR="00357BD1" w:rsidRDefault="00357BD1"/>
    <w:sectPr w:rsidR="00357BD1" w:rsidSect="00114EE1">
      <w:footerReference w:type="even" r:id="rId7"/>
      <w:footerReference w:type="default" r:id="rId8"/>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DB3" w:rsidRDefault="00D45DB3">
      <w:r>
        <w:separator/>
      </w:r>
    </w:p>
  </w:endnote>
  <w:endnote w:type="continuationSeparator" w:id="0">
    <w:p w:rsidR="00D45DB3" w:rsidRDefault="00D4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D45DB3"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905C32">
      <w:rPr>
        <w:rStyle w:val="PageNumber"/>
        <w:rFonts w:eastAsiaTheme="majorEastAsia"/>
        <w:noProof/>
      </w:rPr>
      <w:t>2</w:t>
    </w:r>
    <w:r>
      <w:rPr>
        <w:rStyle w:val="PageNumber"/>
        <w:rFonts w:eastAsiaTheme="majorEastAsia"/>
      </w:rPr>
      <w:fldChar w:fldCharType="end"/>
    </w:r>
  </w:p>
  <w:p w:rsidR="003A357C" w:rsidRDefault="00D45DB3"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DB3" w:rsidRDefault="00D45DB3">
      <w:r>
        <w:separator/>
      </w:r>
    </w:p>
  </w:footnote>
  <w:footnote w:type="continuationSeparator" w:id="0">
    <w:p w:rsidR="00D45DB3" w:rsidRDefault="00D45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25F84"/>
    <w:multiLevelType w:val="hybridMultilevel"/>
    <w:tmpl w:val="D57EFEBA"/>
    <w:lvl w:ilvl="0" w:tplc="3A3A44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0D"/>
    <w:rsid w:val="000035FB"/>
    <w:rsid w:val="00032CA6"/>
    <w:rsid w:val="000946C4"/>
    <w:rsid w:val="0011417D"/>
    <w:rsid w:val="00174312"/>
    <w:rsid w:val="001E2F2B"/>
    <w:rsid w:val="0022069C"/>
    <w:rsid w:val="0028319D"/>
    <w:rsid w:val="002B612A"/>
    <w:rsid w:val="002F518C"/>
    <w:rsid w:val="00351ABA"/>
    <w:rsid w:val="00357BD1"/>
    <w:rsid w:val="00363FDF"/>
    <w:rsid w:val="003832B1"/>
    <w:rsid w:val="003C1DF9"/>
    <w:rsid w:val="003D2CA6"/>
    <w:rsid w:val="004128A9"/>
    <w:rsid w:val="00445390"/>
    <w:rsid w:val="004525AB"/>
    <w:rsid w:val="00482827"/>
    <w:rsid w:val="00483950"/>
    <w:rsid w:val="004C62E3"/>
    <w:rsid w:val="00524A6D"/>
    <w:rsid w:val="005272A4"/>
    <w:rsid w:val="00533488"/>
    <w:rsid w:val="005638BE"/>
    <w:rsid w:val="005A0E79"/>
    <w:rsid w:val="005F7369"/>
    <w:rsid w:val="00640700"/>
    <w:rsid w:val="006428F8"/>
    <w:rsid w:val="0066432C"/>
    <w:rsid w:val="00700767"/>
    <w:rsid w:val="0077614F"/>
    <w:rsid w:val="007875C9"/>
    <w:rsid w:val="00795766"/>
    <w:rsid w:val="007B5BE8"/>
    <w:rsid w:val="007F7B3C"/>
    <w:rsid w:val="00846E8B"/>
    <w:rsid w:val="0086505F"/>
    <w:rsid w:val="00877B70"/>
    <w:rsid w:val="008D5C0D"/>
    <w:rsid w:val="00903531"/>
    <w:rsid w:val="00905C32"/>
    <w:rsid w:val="0096672D"/>
    <w:rsid w:val="0097240A"/>
    <w:rsid w:val="00AD65EF"/>
    <w:rsid w:val="00AF5620"/>
    <w:rsid w:val="00B02AC3"/>
    <w:rsid w:val="00BB1C90"/>
    <w:rsid w:val="00BC74BC"/>
    <w:rsid w:val="00C125BB"/>
    <w:rsid w:val="00C13B42"/>
    <w:rsid w:val="00C24186"/>
    <w:rsid w:val="00C728CC"/>
    <w:rsid w:val="00C938C9"/>
    <w:rsid w:val="00D11AF7"/>
    <w:rsid w:val="00D1409F"/>
    <w:rsid w:val="00D45DB3"/>
    <w:rsid w:val="00DE1911"/>
    <w:rsid w:val="00DE2E96"/>
    <w:rsid w:val="00EA4868"/>
    <w:rsid w:val="00EF4564"/>
    <w:rsid w:val="00F43110"/>
    <w:rsid w:val="00F61A9A"/>
    <w:rsid w:val="00FC0C26"/>
    <w:rsid w:val="00FC4B2A"/>
    <w:rsid w:val="00FC6544"/>
    <w:rsid w:val="00FD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F80B-CA3C-4CF9-B80C-3698886F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5C0D"/>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8D5C0D"/>
    <w:rPr>
      <w:rFonts w:eastAsia="Times New Roman" w:cs="Times New Roman"/>
      <w:sz w:val="24"/>
      <w:szCs w:val="24"/>
    </w:rPr>
  </w:style>
  <w:style w:type="character" w:styleId="PageNumber">
    <w:name w:val="page number"/>
    <w:basedOn w:val="DefaultParagraphFont"/>
    <w:rsid w:val="008D5C0D"/>
  </w:style>
  <w:style w:type="character" w:styleId="Hyperlink">
    <w:name w:val="Hyperlink"/>
    <w:basedOn w:val="DefaultParagraphFont"/>
    <w:rsid w:val="00DE2E96"/>
    <w:rPr>
      <w:color w:val="0563C1" w:themeColor="hyperlink"/>
      <w:u w:val="single"/>
    </w:rPr>
  </w:style>
  <w:style w:type="paragraph" w:styleId="ListParagraph">
    <w:name w:val="List Paragraph"/>
    <w:basedOn w:val="Normal"/>
    <w:uiPriority w:val="34"/>
    <w:qFormat/>
    <w:rsid w:val="00B02AC3"/>
    <w:pPr>
      <w:ind w:left="720"/>
      <w:contextualSpacing/>
    </w:pPr>
  </w:style>
  <w:style w:type="character" w:customStyle="1" w:styleId="normal-h1">
    <w:name w:val="normal-h1"/>
    <w:rsid w:val="00363FD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8541">
      <w:bodyDiv w:val="1"/>
      <w:marLeft w:val="0"/>
      <w:marRight w:val="0"/>
      <w:marTop w:val="0"/>
      <w:marBottom w:val="0"/>
      <w:divBdr>
        <w:top w:val="none" w:sz="0" w:space="0" w:color="auto"/>
        <w:left w:val="none" w:sz="0" w:space="0" w:color="auto"/>
        <w:bottom w:val="none" w:sz="0" w:space="0" w:color="auto"/>
        <w:right w:val="none" w:sz="0" w:space="0" w:color="auto"/>
      </w:divBdr>
    </w:div>
    <w:div w:id="108471249">
      <w:bodyDiv w:val="1"/>
      <w:marLeft w:val="0"/>
      <w:marRight w:val="0"/>
      <w:marTop w:val="0"/>
      <w:marBottom w:val="0"/>
      <w:divBdr>
        <w:top w:val="none" w:sz="0" w:space="0" w:color="auto"/>
        <w:left w:val="none" w:sz="0" w:space="0" w:color="auto"/>
        <w:bottom w:val="none" w:sz="0" w:space="0" w:color="auto"/>
        <w:right w:val="none" w:sz="0" w:space="0" w:color="auto"/>
      </w:divBdr>
    </w:div>
    <w:div w:id="125003754">
      <w:bodyDiv w:val="1"/>
      <w:marLeft w:val="0"/>
      <w:marRight w:val="0"/>
      <w:marTop w:val="0"/>
      <w:marBottom w:val="0"/>
      <w:divBdr>
        <w:top w:val="none" w:sz="0" w:space="0" w:color="auto"/>
        <w:left w:val="none" w:sz="0" w:space="0" w:color="auto"/>
        <w:bottom w:val="none" w:sz="0" w:space="0" w:color="auto"/>
        <w:right w:val="none" w:sz="0" w:space="0" w:color="auto"/>
      </w:divBdr>
    </w:div>
    <w:div w:id="281494215">
      <w:bodyDiv w:val="1"/>
      <w:marLeft w:val="0"/>
      <w:marRight w:val="0"/>
      <w:marTop w:val="0"/>
      <w:marBottom w:val="0"/>
      <w:divBdr>
        <w:top w:val="none" w:sz="0" w:space="0" w:color="auto"/>
        <w:left w:val="none" w:sz="0" w:space="0" w:color="auto"/>
        <w:bottom w:val="none" w:sz="0" w:space="0" w:color="auto"/>
        <w:right w:val="none" w:sz="0" w:space="0" w:color="auto"/>
      </w:divBdr>
    </w:div>
    <w:div w:id="446122718">
      <w:bodyDiv w:val="1"/>
      <w:marLeft w:val="0"/>
      <w:marRight w:val="0"/>
      <w:marTop w:val="0"/>
      <w:marBottom w:val="0"/>
      <w:divBdr>
        <w:top w:val="none" w:sz="0" w:space="0" w:color="auto"/>
        <w:left w:val="none" w:sz="0" w:space="0" w:color="auto"/>
        <w:bottom w:val="none" w:sz="0" w:space="0" w:color="auto"/>
        <w:right w:val="none" w:sz="0" w:space="0" w:color="auto"/>
      </w:divBdr>
    </w:div>
    <w:div w:id="533268170">
      <w:bodyDiv w:val="1"/>
      <w:marLeft w:val="0"/>
      <w:marRight w:val="0"/>
      <w:marTop w:val="0"/>
      <w:marBottom w:val="0"/>
      <w:divBdr>
        <w:top w:val="none" w:sz="0" w:space="0" w:color="auto"/>
        <w:left w:val="none" w:sz="0" w:space="0" w:color="auto"/>
        <w:bottom w:val="none" w:sz="0" w:space="0" w:color="auto"/>
        <w:right w:val="none" w:sz="0" w:space="0" w:color="auto"/>
      </w:divBdr>
    </w:div>
    <w:div w:id="680468464">
      <w:bodyDiv w:val="1"/>
      <w:marLeft w:val="0"/>
      <w:marRight w:val="0"/>
      <w:marTop w:val="0"/>
      <w:marBottom w:val="0"/>
      <w:divBdr>
        <w:top w:val="none" w:sz="0" w:space="0" w:color="auto"/>
        <w:left w:val="none" w:sz="0" w:space="0" w:color="auto"/>
        <w:bottom w:val="none" w:sz="0" w:space="0" w:color="auto"/>
        <w:right w:val="none" w:sz="0" w:space="0" w:color="auto"/>
      </w:divBdr>
    </w:div>
    <w:div w:id="879240876">
      <w:bodyDiv w:val="1"/>
      <w:marLeft w:val="0"/>
      <w:marRight w:val="0"/>
      <w:marTop w:val="0"/>
      <w:marBottom w:val="0"/>
      <w:divBdr>
        <w:top w:val="none" w:sz="0" w:space="0" w:color="auto"/>
        <w:left w:val="none" w:sz="0" w:space="0" w:color="auto"/>
        <w:bottom w:val="none" w:sz="0" w:space="0" w:color="auto"/>
        <w:right w:val="none" w:sz="0" w:space="0" w:color="auto"/>
      </w:divBdr>
    </w:div>
    <w:div w:id="918094925">
      <w:bodyDiv w:val="1"/>
      <w:marLeft w:val="0"/>
      <w:marRight w:val="0"/>
      <w:marTop w:val="0"/>
      <w:marBottom w:val="0"/>
      <w:divBdr>
        <w:top w:val="none" w:sz="0" w:space="0" w:color="auto"/>
        <w:left w:val="none" w:sz="0" w:space="0" w:color="auto"/>
        <w:bottom w:val="none" w:sz="0" w:space="0" w:color="auto"/>
        <w:right w:val="none" w:sz="0" w:space="0" w:color="auto"/>
      </w:divBdr>
    </w:div>
    <w:div w:id="1114835729">
      <w:bodyDiv w:val="1"/>
      <w:marLeft w:val="0"/>
      <w:marRight w:val="0"/>
      <w:marTop w:val="0"/>
      <w:marBottom w:val="0"/>
      <w:divBdr>
        <w:top w:val="none" w:sz="0" w:space="0" w:color="auto"/>
        <w:left w:val="none" w:sz="0" w:space="0" w:color="auto"/>
        <w:bottom w:val="none" w:sz="0" w:space="0" w:color="auto"/>
        <w:right w:val="none" w:sz="0" w:space="0" w:color="auto"/>
      </w:divBdr>
    </w:div>
    <w:div w:id="1297682773">
      <w:bodyDiv w:val="1"/>
      <w:marLeft w:val="0"/>
      <w:marRight w:val="0"/>
      <w:marTop w:val="0"/>
      <w:marBottom w:val="0"/>
      <w:divBdr>
        <w:top w:val="none" w:sz="0" w:space="0" w:color="auto"/>
        <w:left w:val="none" w:sz="0" w:space="0" w:color="auto"/>
        <w:bottom w:val="none" w:sz="0" w:space="0" w:color="auto"/>
        <w:right w:val="none" w:sz="0" w:space="0" w:color="auto"/>
      </w:divBdr>
    </w:div>
    <w:div w:id="1398016255">
      <w:bodyDiv w:val="1"/>
      <w:marLeft w:val="0"/>
      <w:marRight w:val="0"/>
      <w:marTop w:val="0"/>
      <w:marBottom w:val="0"/>
      <w:divBdr>
        <w:top w:val="none" w:sz="0" w:space="0" w:color="auto"/>
        <w:left w:val="none" w:sz="0" w:space="0" w:color="auto"/>
        <w:bottom w:val="none" w:sz="0" w:space="0" w:color="auto"/>
        <w:right w:val="none" w:sz="0" w:space="0" w:color="auto"/>
      </w:divBdr>
    </w:div>
    <w:div w:id="1421175424">
      <w:bodyDiv w:val="1"/>
      <w:marLeft w:val="0"/>
      <w:marRight w:val="0"/>
      <w:marTop w:val="0"/>
      <w:marBottom w:val="0"/>
      <w:divBdr>
        <w:top w:val="none" w:sz="0" w:space="0" w:color="auto"/>
        <w:left w:val="none" w:sz="0" w:space="0" w:color="auto"/>
        <w:bottom w:val="none" w:sz="0" w:space="0" w:color="auto"/>
        <w:right w:val="none" w:sz="0" w:space="0" w:color="auto"/>
      </w:divBdr>
    </w:div>
    <w:div w:id="1475411991">
      <w:bodyDiv w:val="1"/>
      <w:marLeft w:val="0"/>
      <w:marRight w:val="0"/>
      <w:marTop w:val="0"/>
      <w:marBottom w:val="0"/>
      <w:divBdr>
        <w:top w:val="none" w:sz="0" w:space="0" w:color="auto"/>
        <w:left w:val="none" w:sz="0" w:space="0" w:color="auto"/>
        <w:bottom w:val="none" w:sz="0" w:space="0" w:color="auto"/>
        <w:right w:val="none" w:sz="0" w:space="0" w:color="auto"/>
      </w:divBdr>
    </w:div>
    <w:div w:id="1641963192">
      <w:bodyDiv w:val="1"/>
      <w:marLeft w:val="0"/>
      <w:marRight w:val="0"/>
      <w:marTop w:val="0"/>
      <w:marBottom w:val="0"/>
      <w:divBdr>
        <w:top w:val="none" w:sz="0" w:space="0" w:color="auto"/>
        <w:left w:val="none" w:sz="0" w:space="0" w:color="auto"/>
        <w:bottom w:val="none" w:sz="0" w:space="0" w:color="auto"/>
        <w:right w:val="none" w:sz="0" w:space="0" w:color="auto"/>
      </w:divBdr>
    </w:div>
    <w:div w:id="1738742531">
      <w:bodyDiv w:val="1"/>
      <w:marLeft w:val="0"/>
      <w:marRight w:val="0"/>
      <w:marTop w:val="0"/>
      <w:marBottom w:val="0"/>
      <w:divBdr>
        <w:top w:val="none" w:sz="0" w:space="0" w:color="auto"/>
        <w:left w:val="none" w:sz="0" w:space="0" w:color="auto"/>
        <w:bottom w:val="none" w:sz="0" w:space="0" w:color="auto"/>
        <w:right w:val="none" w:sz="0" w:space="0" w:color="auto"/>
      </w:divBdr>
    </w:div>
    <w:div w:id="1881282296">
      <w:bodyDiv w:val="1"/>
      <w:marLeft w:val="0"/>
      <w:marRight w:val="0"/>
      <w:marTop w:val="0"/>
      <w:marBottom w:val="0"/>
      <w:divBdr>
        <w:top w:val="none" w:sz="0" w:space="0" w:color="auto"/>
        <w:left w:val="none" w:sz="0" w:space="0" w:color="auto"/>
        <w:bottom w:val="none" w:sz="0" w:space="0" w:color="auto"/>
        <w:right w:val="none" w:sz="0" w:space="0" w:color="auto"/>
      </w:divBdr>
    </w:div>
    <w:div w:id="1917545577">
      <w:bodyDiv w:val="1"/>
      <w:marLeft w:val="0"/>
      <w:marRight w:val="0"/>
      <w:marTop w:val="0"/>
      <w:marBottom w:val="0"/>
      <w:divBdr>
        <w:top w:val="none" w:sz="0" w:space="0" w:color="auto"/>
        <w:left w:val="none" w:sz="0" w:space="0" w:color="auto"/>
        <w:bottom w:val="none" w:sz="0" w:space="0" w:color="auto"/>
        <w:right w:val="none" w:sz="0" w:space="0" w:color="auto"/>
      </w:divBdr>
    </w:div>
    <w:div w:id="196885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6</cp:revision>
  <dcterms:created xsi:type="dcterms:W3CDTF">2024-07-16T02:51:00Z</dcterms:created>
  <dcterms:modified xsi:type="dcterms:W3CDTF">2024-07-17T03:27:00Z</dcterms:modified>
</cp:coreProperties>
</file>